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9E" w:rsidRDefault="008E1D9E" w:rsidP="00DE46BD">
      <w:pPr>
        <w:pStyle w:val="sanxttl"/>
        <w:jc w:val="left"/>
        <w:rPr>
          <w:color w:val="000000"/>
          <w:shd w:val="clear" w:color="auto" w:fill="FFFFFF"/>
        </w:rPr>
      </w:pPr>
      <w:proofErr w:type="spellStart"/>
      <w:proofErr w:type="gramStart"/>
      <w:r w:rsidRPr="00DE46BD">
        <w:rPr>
          <w:sz w:val="24"/>
          <w:szCs w:val="24"/>
        </w:rPr>
        <w:t>Anexa</w:t>
      </w:r>
      <w:proofErr w:type="spellEnd"/>
      <w:r w:rsidRPr="00DE46BD">
        <w:rPr>
          <w:sz w:val="24"/>
          <w:szCs w:val="24"/>
        </w:rPr>
        <w:t xml:space="preserve"> nr.</w:t>
      </w:r>
      <w:proofErr w:type="gramEnd"/>
      <w:r w:rsidRPr="00DE46BD">
        <w:rPr>
          <w:sz w:val="24"/>
          <w:szCs w:val="24"/>
        </w:rPr>
        <w:t xml:space="preserve"> </w:t>
      </w:r>
      <w:proofErr w:type="gramStart"/>
      <w:r w:rsidRPr="00DE46BD">
        <w:rPr>
          <w:sz w:val="24"/>
          <w:szCs w:val="24"/>
        </w:rPr>
        <w:t>2</w:t>
      </w:r>
      <w:r w:rsidR="00DE46BD">
        <w:t xml:space="preserve">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normele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metodologice</w:t>
      </w:r>
      <w:proofErr w:type="spellEnd"/>
      <w:r w:rsidR="00DE46BD">
        <w:rPr>
          <w:color w:val="000000"/>
          <w:shd w:val="clear" w:color="auto" w:fill="FFFFFF"/>
        </w:rPr>
        <w:t xml:space="preserve">                                    OMS NR.</w:t>
      </w:r>
      <w:proofErr w:type="gramEnd"/>
      <w:r w:rsidR="00DE46BD">
        <w:rPr>
          <w:color w:val="000000"/>
          <w:shd w:val="clear" w:color="auto" w:fill="FFFFFF"/>
        </w:rPr>
        <w:t xml:space="preserve"> 774/2023</w:t>
      </w:r>
    </w:p>
    <w:p w:rsidR="00DE46BD" w:rsidRDefault="00DE46BD" w:rsidP="008E1D9E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8E1D9E" w:rsidRPr="00DE46BD" w:rsidRDefault="008E1D9E" w:rsidP="008E1D9E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DE46BD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TRUSA DE URGENŢĂ</w:t>
      </w:r>
    </w:p>
    <w:p w:rsidR="008E1D9E" w:rsidRPr="00DE46BD" w:rsidRDefault="008E1D9E" w:rsidP="008E1D9E">
      <w:pPr>
        <w:autoSpaceDE/>
        <w:autoSpaceDN/>
        <w:jc w:val="both"/>
        <w:rPr>
          <w:rStyle w:val="spctbdy"/>
          <w:rFonts w:eastAsia="Times New Roman"/>
          <w:b/>
          <w:sz w:val="24"/>
          <w:szCs w:val="24"/>
        </w:rPr>
      </w:pPr>
      <w:r w:rsidRPr="00DE46BD">
        <w:rPr>
          <w:rStyle w:val="spctttl1"/>
          <w:rFonts w:eastAsia="Times New Roman"/>
          <w:sz w:val="24"/>
          <w:szCs w:val="24"/>
        </w:rPr>
        <w:t>1.</w:t>
      </w:r>
      <w:r w:rsidRPr="00DE46BD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Materiale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sanitare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>:</w:t>
      </w:r>
    </w:p>
    <w:p w:rsidR="008E1D9E" w:rsidRPr="00DE46BD" w:rsidRDefault="008E1D9E" w:rsidP="008E1D9E">
      <w:pPr>
        <w:autoSpaceDE/>
        <w:autoSpaceDN/>
        <w:jc w:val="both"/>
        <w:rPr>
          <w:sz w:val="24"/>
          <w:szCs w:val="24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a)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sonde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aspiraţie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tip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Yankauer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b)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sonde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aspiraţie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flexibile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endotraheale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inclusiv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pediatrice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c)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seringi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de 5 ml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10 ml;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d)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truse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perfuzie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e)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feşe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pansamente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sterile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nesterile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f)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truse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sondaj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urinar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/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pungi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colectoare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urină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g)</w:t>
      </w:r>
      <w:r w:rsidRPr="00DE46BD">
        <w:rPr>
          <w:rStyle w:val="slitbdy"/>
          <w:rFonts w:eastAsia="Times New Roman"/>
          <w:sz w:val="24"/>
          <w:szCs w:val="24"/>
        </w:rPr>
        <w:t>container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materiale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ascuţite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h)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mănuşi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nesterile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/consult/de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unică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folosinţă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i</w:t>
      </w:r>
      <w:proofErr w:type="spellEnd"/>
      <w:r w:rsidRPr="00DE46BD">
        <w:rPr>
          <w:rStyle w:val="slitttl1"/>
          <w:rFonts w:eastAsia="Times New Roman"/>
          <w:sz w:val="24"/>
          <w:szCs w:val="24"/>
          <w:specVanish w:val="0"/>
        </w:rPr>
        <w:t>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canule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intravenoase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periferice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,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diferite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mărimi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adulţi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/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copii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.</w:t>
      </w:r>
    </w:p>
    <w:p w:rsidR="00DE46BD" w:rsidRPr="00DE46BD" w:rsidRDefault="00DE46BD" w:rsidP="008E1D9E">
      <w:pPr>
        <w:autoSpaceDE/>
        <w:autoSpaceDN/>
        <w:jc w:val="both"/>
        <w:rPr>
          <w:rStyle w:val="spctttl1"/>
          <w:rFonts w:eastAsia="Times New Roman"/>
          <w:b w:val="0"/>
          <w:sz w:val="24"/>
          <w:szCs w:val="24"/>
        </w:rPr>
      </w:pPr>
    </w:p>
    <w:p w:rsidR="008E1D9E" w:rsidRPr="00DE46BD" w:rsidRDefault="008E1D9E" w:rsidP="008E1D9E">
      <w:pPr>
        <w:autoSpaceDE/>
        <w:autoSpaceDN/>
        <w:jc w:val="both"/>
        <w:rPr>
          <w:rStyle w:val="spctbdy"/>
          <w:b/>
          <w:sz w:val="24"/>
          <w:szCs w:val="24"/>
        </w:rPr>
      </w:pPr>
      <w:r w:rsidRPr="00DE46BD">
        <w:rPr>
          <w:rStyle w:val="spctttl1"/>
          <w:rFonts w:eastAsia="Times New Roman"/>
          <w:b w:val="0"/>
          <w:sz w:val="24"/>
          <w:szCs w:val="24"/>
        </w:rPr>
        <w:t>2.</w:t>
      </w:r>
      <w:r w:rsidRPr="00DE46BD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Medicamente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şi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soluţii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>:</w:t>
      </w:r>
    </w:p>
    <w:p w:rsidR="008E1D9E" w:rsidRPr="00DE46BD" w:rsidRDefault="008E1D9E" w:rsidP="008E1D9E">
      <w:pPr>
        <w:autoSpaceDE/>
        <w:autoSpaceDN/>
        <w:jc w:val="both"/>
        <w:rPr>
          <w:sz w:val="24"/>
          <w:szCs w:val="24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a)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soluţii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cristaloide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(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ser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fiziologic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, Ringer,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glucoză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5%,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glucoză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10%);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b)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analgezice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minore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nemorfinice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c)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aspirină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d)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beta 2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mimetice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inhalatorii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e)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adrenalină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f)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atropină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g)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glucoză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33%;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h)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>diazepam;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i</w:t>
      </w:r>
      <w:proofErr w:type="spellEnd"/>
      <w:r w:rsidRPr="00DE46BD">
        <w:rPr>
          <w:rStyle w:val="slitttl1"/>
          <w:rFonts w:eastAsia="Times New Roman"/>
          <w:sz w:val="24"/>
          <w:szCs w:val="24"/>
          <w:specVanish w:val="0"/>
        </w:rPr>
        <w:t>)</w:t>
      </w:r>
      <w:r w:rsidRPr="00DE46BD">
        <w:rPr>
          <w:rStyle w:val="slitbdy"/>
          <w:rFonts w:eastAsia="Times New Roman"/>
          <w:sz w:val="24"/>
          <w:szCs w:val="24"/>
        </w:rPr>
        <w:t>HCHS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j)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nitroglicerină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spray;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k)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nitroglicerină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tablete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l)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xilină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1%;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m)</w:t>
      </w:r>
      <w:r w:rsidRPr="00DE46BD">
        <w:rPr>
          <w:rStyle w:val="slitbdy"/>
          <w:rFonts w:eastAsia="Times New Roman"/>
          <w:sz w:val="24"/>
          <w:szCs w:val="24"/>
        </w:rPr>
        <w:t>antiemetic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injectabil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n)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antiemetice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orale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o)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furosemid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fiole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p)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vitamina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B1;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q)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vitamina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B6;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r)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miofilin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fiole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s)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antihipertensive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injectabile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t)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antihipertensive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orale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u)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antispastice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injectabile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v)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antispastice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orale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w)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antibiotice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injectabile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x)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soluţii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dezinfectante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(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alcool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iod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rivanol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);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y)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antihistaminice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H1, H2;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z)</w:t>
      </w:r>
      <w:r w:rsidRPr="00DE46BD">
        <w:rPr>
          <w:rStyle w:val="slitbdy"/>
          <w:rFonts w:eastAsia="Times New Roman"/>
          <w:sz w:val="24"/>
          <w:szCs w:val="24"/>
        </w:rPr>
        <w:t>diazepam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desitine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sol.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rectală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.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b/>
          <w:color w:val="000000"/>
          <w:sz w:val="24"/>
          <w:szCs w:val="24"/>
          <w:shd w:val="clear" w:color="auto" w:fill="FFFFFF"/>
        </w:rPr>
      </w:pPr>
      <w:r w:rsidRPr="00DE46BD">
        <w:rPr>
          <w:rStyle w:val="spctttl1"/>
          <w:rFonts w:eastAsia="Times New Roman"/>
          <w:b w:val="0"/>
          <w:sz w:val="24"/>
          <w:szCs w:val="24"/>
        </w:rPr>
        <w:t>3.</w:t>
      </w:r>
      <w:r w:rsidRPr="00DE46BD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Oricare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alte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medicamente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sau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materiale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sanitare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necesare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în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exercitarea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actului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medical, conform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competenţelor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profesionale</w:t>
      </w:r>
      <w:proofErr w:type="spellEnd"/>
    </w:p>
    <w:p w:rsidR="00DE46BD" w:rsidRPr="00DE46BD" w:rsidRDefault="00DE46BD" w:rsidP="00DE46BD">
      <w:pPr>
        <w:pStyle w:val="sanxttl"/>
        <w:jc w:val="left"/>
        <w:rPr>
          <w:sz w:val="22"/>
          <w:szCs w:val="22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sz w:val="24"/>
          <w:szCs w:val="24"/>
        </w:rPr>
      </w:pPr>
    </w:p>
    <w:p w:rsidR="00DE46BD" w:rsidRDefault="00DE46BD" w:rsidP="00DE46BD">
      <w:pPr>
        <w:pStyle w:val="sanxttl"/>
        <w:jc w:val="left"/>
        <w:rPr>
          <w:color w:val="000000"/>
          <w:shd w:val="clear" w:color="auto" w:fill="FFFFFF"/>
        </w:rPr>
      </w:pPr>
      <w:proofErr w:type="spellStart"/>
      <w:proofErr w:type="gramStart"/>
      <w:r>
        <w:rPr>
          <w:sz w:val="24"/>
          <w:szCs w:val="24"/>
        </w:rPr>
        <w:lastRenderedPageBreak/>
        <w:t>Anexa</w:t>
      </w:r>
      <w:proofErr w:type="spellEnd"/>
      <w:r>
        <w:rPr>
          <w:sz w:val="24"/>
          <w:szCs w:val="24"/>
        </w:rPr>
        <w:t xml:space="preserve"> nr.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4</w:t>
      </w:r>
      <w:r>
        <w:t xml:space="preserve"> </w:t>
      </w:r>
      <w:r>
        <w:rPr>
          <w:color w:val="000000"/>
          <w:shd w:val="clear" w:color="auto" w:fill="FFFFFF"/>
        </w:rPr>
        <w:t xml:space="preserve">la </w:t>
      </w:r>
      <w:proofErr w:type="spellStart"/>
      <w:r>
        <w:rPr>
          <w:color w:val="000000"/>
          <w:shd w:val="clear" w:color="auto" w:fill="FFFFFF"/>
        </w:rPr>
        <w:t>normele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metodologice</w:t>
      </w:r>
      <w:proofErr w:type="spellEnd"/>
      <w:r>
        <w:rPr>
          <w:color w:val="000000"/>
          <w:shd w:val="clear" w:color="auto" w:fill="FFFFFF"/>
        </w:rPr>
        <w:t xml:space="preserve">                                    OMS NR.</w:t>
      </w:r>
      <w:proofErr w:type="gramEnd"/>
      <w:r>
        <w:rPr>
          <w:color w:val="000000"/>
          <w:shd w:val="clear" w:color="auto" w:fill="FFFFFF"/>
        </w:rPr>
        <w:t xml:space="preserve"> 774/2023</w:t>
      </w:r>
    </w:p>
    <w:p w:rsidR="008E1D9E" w:rsidRPr="00DE46BD" w:rsidRDefault="008E1D9E" w:rsidP="008E1D9E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r w:rsidRPr="00DE46BD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STANDARDE MINIMALE</w:t>
      </w:r>
    </w:p>
    <w:p w:rsidR="008E1D9E" w:rsidRPr="00DE46BD" w:rsidRDefault="008E1D9E" w:rsidP="008E1D9E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  <w:proofErr w:type="spellStart"/>
      <w:proofErr w:type="gramStart"/>
      <w:r w:rsidRPr="00DE46BD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privind</w:t>
      </w:r>
      <w:proofErr w:type="spellEnd"/>
      <w:proofErr w:type="gramEnd"/>
      <w:r w:rsidRPr="00DE46BD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46BD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dotarea</w:t>
      </w:r>
      <w:proofErr w:type="spellEnd"/>
      <w:r w:rsidRPr="00DE46BD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DE46BD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centrelor</w:t>
      </w:r>
      <w:proofErr w:type="spellEnd"/>
      <w:r w:rsidRPr="00DE46BD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 xml:space="preserve"> de </w:t>
      </w:r>
      <w:proofErr w:type="spellStart"/>
      <w:r w:rsidRPr="00DE46BD">
        <w:rPr>
          <w:rFonts w:ascii="Verdana" w:hAnsi="Verdana"/>
          <w:b/>
          <w:color w:val="000000"/>
          <w:sz w:val="20"/>
          <w:szCs w:val="20"/>
          <w:shd w:val="clear" w:color="auto" w:fill="FFFFFF"/>
        </w:rPr>
        <w:t>permanenţă</w:t>
      </w:r>
      <w:proofErr w:type="spellEnd"/>
    </w:p>
    <w:p w:rsidR="008E1D9E" w:rsidRPr="00DE46BD" w:rsidRDefault="008E1D9E" w:rsidP="008E1D9E">
      <w:pPr>
        <w:autoSpaceDE/>
        <w:autoSpaceDN/>
        <w:jc w:val="both"/>
        <w:rPr>
          <w:rStyle w:val="spctbdy"/>
          <w:rFonts w:eastAsia="Times New Roman"/>
          <w:sz w:val="24"/>
          <w:szCs w:val="24"/>
        </w:rPr>
      </w:pPr>
      <w:r w:rsidRPr="00DE46BD">
        <w:rPr>
          <w:rStyle w:val="spctttl1"/>
          <w:rFonts w:eastAsia="Times New Roman"/>
          <w:b w:val="0"/>
          <w:sz w:val="24"/>
          <w:szCs w:val="24"/>
        </w:rPr>
        <w:t>1.</w:t>
      </w:r>
      <w:r w:rsidRPr="00DE46BD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Mobilier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specific</w:t>
      </w:r>
      <w:r w:rsidRPr="00DE46BD">
        <w:rPr>
          <w:rStyle w:val="spctbdy"/>
          <w:rFonts w:eastAsia="Times New Roman"/>
          <w:sz w:val="24"/>
          <w:szCs w:val="24"/>
        </w:rPr>
        <w:t>:</w:t>
      </w:r>
    </w:p>
    <w:p w:rsidR="008E1D9E" w:rsidRPr="00DE46BD" w:rsidRDefault="008E1D9E" w:rsidP="008E1D9E">
      <w:pPr>
        <w:autoSpaceDE/>
        <w:autoSpaceDN/>
        <w:jc w:val="both"/>
        <w:rPr>
          <w:sz w:val="24"/>
          <w:szCs w:val="24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a)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>pat/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canapea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consultaţie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b)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birou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medic;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c)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scaune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d)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măsuţă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instrumentar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e)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suport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perfuzor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.</w:t>
      </w:r>
    </w:p>
    <w:p w:rsidR="008E1D9E" w:rsidRPr="00DE46BD" w:rsidRDefault="008E1D9E" w:rsidP="008E1D9E">
      <w:pPr>
        <w:autoSpaceDE/>
        <w:autoSpaceDN/>
        <w:jc w:val="both"/>
        <w:rPr>
          <w:rStyle w:val="spctbdy"/>
          <w:sz w:val="24"/>
          <w:szCs w:val="24"/>
        </w:rPr>
      </w:pPr>
      <w:r w:rsidRPr="00DE46BD">
        <w:rPr>
          <w:rStyle w:val="spctttl1"/>
          <w:rFonts w:eastAsia="Times New Roman"/>
          <w:b w:val="0"/>
          <w:sz w:val="24"/>
          <w:szCs w:val="24"/>
        </w:rPr>
        <w:t>2.</w:t>
      </w:r>
      <w:r w:rsidRPr="00DE46BD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Aparatură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>/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Echipamente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pentru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resuscitare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-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respiraţie</w:t>
      </w:r>
      <w:proofErr w:type="spellEnd"/>
      <w:r w:rsidRPr="00DE46BD">
        <w:rPr>
          <w:rStyle w:val="spctbdy"/>
          <w:rFonts w:eastAsia="Times New Roman"/>
          <w:sz w:val="24"/>
          <w:szCs w:val="24"/>
        </w:rPr>
        <w:t>:</w:t>
      </w:r>
    </w:p>
    <w:p w:rsidR="008E1D9E" w:rsidRPr="00DE46BD" w:rsidRDefault="008E1D9E" w:rsidP="008E1D9E">
      <w:pPr>
        <w:autoSpaceDE/>
        <w:autoSpaceDN/>
        <w:jc w:val="both"/>
        <w:rPr>
          <w:sz w:val="24"/>
          <w:szCs w:val="24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a)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tuburi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staţionare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oxigen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- minimum 2x10 l NTP,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contor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debit/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ventil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debit cu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capacitatea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maximă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cel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puţin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15l/min.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robinet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reglare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conexiune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rapidă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sau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un concentrator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oxigen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b)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tuburi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portabile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oxigen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- minimum 5 l NTP,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contor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debit /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ventil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debit cu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capacitatea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maximă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cel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puţin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15l/min.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robinet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reglare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conexiune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rapidă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centrele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permanenţă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mobil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cu concentrator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oxigen</w:t>
      </w:r>
      <w:proofErr w:type="spellEnd"/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c)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balon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ventilaţie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adult/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copil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cu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măşti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diferite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mărimi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rezervor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suplimentar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oxigen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d)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pensă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McGill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diferite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mărimi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e)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defibrilator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automat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/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sau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defibrilator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semiautomat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.</w:t>
      </w:r>
    </w:p>
    <w:p w:rsidR="008E1D9E" w:rsidRPr="00DE46BD" w:rsidRDefault="008E1D9E" w:rsidP="008E1D9E">
      <w:pPr>
        <w:autoSpaceDE/>
        <w:autoSpaceDN/>
        <w:jc w:val="both"/>
        <w:rPr>
          <w:rStyle w:val="spctbdy"/>
          <w:sz w:val="24"/>
          <w:szCs w:val="24"/>
        </w:rPr>
      </w:pPr>
      <w:r w:rsidRPr="00DE46BD">
        <w:rPr>
          <w:rStyle w:val="spctttl1"/>
          <w:rFonts w:eastAsia="Times New Roman"/>
          <w:sz w:val="24"/>
          <w:szCs w:val="24"/>
        </w:rPr>
        <w:t>3</w:t>
      </w:r>
      <w:r w:rsidRPr="00DE46BD">
        <w:rPr>
          <w:rStyle w:val="spctttl1"/>
          <w:rFonts w:eastAsia="Times New Roman"/>
          <w:b w:val="0"/>
          <w:sz w:val="24"/>
          <w:szCs w:val="24"/>
        </w:rPr>
        <w:t>.</w:t>
      </w:r>
      <w:r w:rsidRPr="00DE46BD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Aparatură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monitorizare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-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evaluare</w:t>
      </w:r>
      <w:proofErr w:type="spellEnd"/>
      <w:r w:rsidRPr="00DE46BD">
        <w:rPr>
          <w:rStyle w:val="spctbdy"/>
          <w:rFonts w:eastAsia="Times New Roman"/>
          <w:sz w:val="24"/>
          <w:szCs w:val="24"/>
        </w:rPr>
        <w:t>:</w:t>
      </w:r>
    </w:p>
    <w:p w:rsidR="008E1D9E" w:rsidRPr="00DE46BD" w:rsidRDefault="008E1D9E" w:rsidP="008E1D9E">
      <w:pPr>
        <w:autoSpaceDE/>
        <w:autoSpaceDN/>
        <w:jc w:val="both"/>
        <w:rPr>
          <w:sz w:val="24"/>
          <w:szCs w:val="24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a)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glucometru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b)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stetoscop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c)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tensiometru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manual;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d)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lampă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examinarea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pupilelor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e)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ciocan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reflexe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f)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termometru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g)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cântar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sugari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adulţi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h)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taliometru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spellStart"/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i</w:t>
      </w:r>
      <w:proofErr w:type="spellEnd"/>
      <w:r w:rsidRPr="00DE46BD">
        <w:rPr>
          <w:rStyle w:val="slitttl1"/>
          <w:rFonts w:eastAsia="Times New Roman"/>
          <w:sz w:val="24"/>
          <w:szCs w:val="24"/>
          <w:specVanish w:val="0"/>
        </w:rPr>
        <w:t>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pelvimetru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j)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apăsător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limbă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k)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deschizător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gură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l)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canule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rectale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uretrale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,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vaginale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m)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trusă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completă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mică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chirurgie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n)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masă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ginecologică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sau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canapeaua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consultaţii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conţină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suporţi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în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vederea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examinării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obstetricale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ginecologice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o)</w:t>
      </w:r>
      <w:r w:rsidRPr="00DE46BD">
        <w:rPr>
          <w:rStyle w:val="slitbdy"/>
          <w:rFonts w:eastAsia="Times New Roman"/>
          <w:sz w:val="24"/>
          <w:szCs w:val="24"/>
        </w:rPr>
        <w:t>valve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ginecologice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pense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de col;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p)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seringă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Guyon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spălături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auriculare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q)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atele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Kramer;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r)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sterilizator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s)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garou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t)</w:t>
      </w:r>
      <w:r w:rsidRPr="00DE46BD">
        <w:rPr>
          <w:rStyle w:val="slitbdy"/>
          <w:rFonts w:eastAsia="Times New Roman"/>
          <w:sz w:val="24"/>
          <w:szCs w:val="24"/>
        </w:rPr>
        <w:t>aspirator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mobil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secreţii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u)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electrocardiograf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v)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otoscop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x)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orice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tip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aparatură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necesară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în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vederea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desfăşurării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actului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medical, conform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competenţelor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profesionale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.</w:t>
      </w:r>
    </w:p>
    <w:p w:rsidR="008E1D9E" w:rsidRPr="00DE46BD" w:rsidRDefault="008E1D9E" w:rsidP="008E1D9E">
      <w:pPr>
        <w:autoSpaceDE/>
        <w:autoSpaceDN/>
        <w:jc w:val="both"/>
        <w:rPr>
          <w:rStyle w:val="spctbdy"/>
          <w:sz w:val="24"/>
          <w:szCs w:val="24"/>
        </w:rPr>
      </w:pPr>
      <w:r w:rsidRPr="00DE46BD">
        <w:rPr>
          <w:rStyle w:val="spctttl1"/>
          <w:rFonts w:eastAsia="Times New Roman"/>
          <w:b w:val="0"/>
          <w:sz w:val="24"/>
          <w:szCs w:val="24"/>
        </w:rPr>
        <w:t>4.</w:t>
      </w:r>
      <w:r w:rsidRPr="00DE46BD">
        <w:rPr>
          <w:rFonts w:eastAsia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Materiale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şi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dispozitive</w:t>
      </w:r>
      <w:proofErr w:type="spellEnd"/>
      <w:r w:rsidRPr="00DE46BD">
        <w:rPr>
          <w:rStyle w:val="spctbdy"/>
          <w:rFonts w:eastAsia="Times New Roman"/>
          <w:b/>
          <w:sz w:val="24"/>
          <w:szCs w:val="24"/>
        </w:rPr>
        <w:t xml:space="preserve"> </w:t>
      </w:r>
      <w:proofErr w:type="spellStart"/>
      <w:r w:rsidRPr="00DE46BD">
        <w:rPr>
          <w:rStyle w:val="spctbdy"/>
          <w:rFonts w:eastAsia="Times New Roman"/>
          <w:b/>
          <w:sz w:val="24"/>
          <w:szCs w:val="24"/>
        </w:rPr>
        <w:t>auxiliare</w:t>
      </w:r>
      <w:proofErr w:type="spellEnd"/>
      <w:r w:rsidRPr="00DE46BD">
        <w:rPr>
          <w:rStyle w:val="spctbdy"/>
          <w:rFonts w:eastAsia="Times New Roman"/>
          <w:sz w:val="24"/>
          <w:szCs w:val="24"/>
        </w:rPr>
        <w:t>:</w:t>
      </w:r>
    </w:p>
    <w:p w:rsidR="008E1D9E" w:rsidRPr="00DE46BD" w:rsidRDefault="008E1D9E" w:rsidP="008E1D9E">
      <w:pPr>
        <w:autoSpaceDE/>
        <w:autoSpaceDN/>
        <w:jc w:val="both"/>
        <w:rPr>
          <w:sz w:val="24"/>
          <w:szCs w:val="24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a)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materiale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pentru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curăţenie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dezinfecţie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b)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materiale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necesare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colectării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şi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neutralizării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deşeurilor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periculoase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c)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stingător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de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incendiu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d)</w:t>
      </w:r>
      <w:proofErr w:type="spellStart"/>
      <w:proofErr w:type="gramEnd"/>
      <w:r w:rsidRPr="00DE46BD">
        <w:rPr>
          <w:rStyle w:val="slitbdy"/>
          <w:rFonts w:eastAsia="Times New Roman"/>
          <w:sz w:val="24"/>
          <w:szCs w:val="24"/>
        </w:rPr>
        <w:t>folie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supravieţuire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e)</w:t>
      </w:r>
      <w:r w:rsidRPr="00DE46BD">
        <w:rPr>
          <w:rStyle w:val="slitbdy"/>
          <w:rFonts w:eastAsia="Times New Roman"/>
          <w:sz w:val="24"/>
          <w:szCs w:val="24"/>
        </w:rPr>
        <w:t>kit</w:t>
      </w:r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naştere</w:t>
      </w:r>
      <w:proofErr w:type="spellEnd"/>
      <w:r w:rsidRPr="00DE46BD">
        <w:rPr>
          <w:rStyle w:val="slitbdy"/>
          <w:rFonts w:eastAsia="Times New Roman"/>
          <w:sz w:val="24"/>
          <w:szCs w:val="24"/>
        </w:rPr>
        <w:t>;</w:t>
      </w:r>
    </w:p>
    <w:p w:rsidR="008E1D9E" w:rsidRPr="00DE46BD" w:rsidRDefault="008E1D9E" w:rsidP="008E1D9E">
      <w:pPr>
        <w:autoSpaceDE/>
        <w:autoSpaceDN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proofErr w:type="gramStart"/>
      <w:r w:rsidRPr="00DE46BD">
        <w:rPr>
          <w:rStyle w:val="slitttl1"/>
          <w:rFonts w:eastAsia="Times New Roman"/>
          <w:sz w:val="24"/>
          <w:szCs w:val="24"/>
          <w:specVanish w:val="0"/>
        </w:rPr>
        <w:t>f)</w:t>
      </w:r>
      <w:proofErr w:type="spellStart"/>
      <w:r w:rsidRPr="00DE46BD">
        <w:rPr>
          <w:rStyle w:val="slitbdy"/>
          <w:rFonts w:eastAsia="Times New Roman"/>
          <w:sz w:val="24"/>
          <w:szCs w:val="24"/>
        </w:rPr>
        <w:t>guler</w:t>
      </w:r>
      <w:proofErr w:type="spellEnd"/>
      <w:proofErr w:type="gramEnd"/>
      <w:r w:rsidRPr="00DE46BD">
        <w:rPr>
          <w:rStyle w:val="slitbdy"/>
          <w:rFonts w:eastAsia="Times New Roman"/>
          <w:sz w:val="24"/>
          <w:szCs w:val="24"/>
        </w:rPr>
        <w:t xml:space="preserve"> cervical.</w:t>
      </w:r>
      <w:bookmarkStart w:id="0" w:name="_GoBack"/>
      <w:bookmarkEnd w:id="0"/>
    </w:p>
    <w:sectPr w:rsidR="008E1D9E" w:rsidRPr="00DE46BD" w:rsidSect="00DE46BD">
      <w:pgSz w:w="11906" w:h="16838"/>
      <w:pgMar w:top="709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50"/>
    <w:rsid w:val="006200FD"/>
    <w:rsid w:val="008E1D9E"/>
    <w:rsid w:val="00A81201"/>
    <w:rsid w:val="00BB5550"/>
    <w:rsid w:val="00DE4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9E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8E1D9E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rtttl">
    <w:name w:val="s_art_ttl"/>
    <w:basedOn w:val="Normal"/>
    <w:rsid w:val="008E1D9E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8E1D9E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8E1D9E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8E1D9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8E1D9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8E1D9E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8E1D9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D9E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8E1D9E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rtttl">
    <w:name w:val="s_art_ttl"/>
    <w:basedOn w:val="Normal"/>
    <w:rsid w:val="008E1D9E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rsid w:val="008E1D9E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8E1D9E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litttl1">
    <w:name w:val="s_lit_ttl1"/>
    <w:basedOn w:val="DefaultParagraphFont"/>
    <w:rsid w:val="008E1D9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8E1D9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ctttl1">
    <w:name w:val="s_pct_ttl1"/>
    <w:basedOn w:val="DefaultParagraphFont"/>
    <w:rsid w:val="008E1D9E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8E1D9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2023-04-13T05:41:00Z</dcterms:created>
  <dcterms:modified xsi:type="dcterms:W3CDTF">2023-04-13T05:51:00Z</dcterms:modified>
</cp:coreProperties>
</file>